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F8D4">
    <v:background id="_x0000_s1025" o:bwmode="white" fillcolor="#f5f8d4">
      <v:fill r:id="rId3" o:title="Сферы" type="pattern"/>
    </v:background>
  </w:background>
  <w:body>
    <w:p w:rsidR="00CE135D" w:rsidRPr="00E97F29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18"/>
          <w:szCs w:val="18"/>
        </w:rPr>
      </w:pPr>
    </w:p>
    <w:p w:rsidR="00CE135D" w:rsidRPr="00CE135D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7 декабря текущего года председатель Контрольно-счетной палаты                      Старооскольского городского округа Светлана Анатольевна Шеина приняла участие в торжественном мероприятии, посвященном 20-летию создания Контрольно-счётной палаты Белгородской области, которое прошло в Белгородской областной Думе.</w:t>
      </w:r>
      <w:bookmarkStart w:id="0" w:name="_GoBack"/>
      <w:bookmarkEnd w:id="0"/>
    </w:p>
    <w:p w:rsidR="00CE135D" w:rsidRPr="00CE135D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Открыл торжественное мероприятие председатель Контрольно-счетной палаты Белгородской области Николай Алексеевич </w:t>
      </w:r>
      <w:proofErr w:type="spellStart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Звертаев</w:t>
      </w:r>
      <w:proofErr w:type="spellEnd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, который рассказал о создании контрольно-счетного органа, его достижениях, а также поблагодарил сотрудников и ветеранов Контрольно-счетной палаты за достигнутые успехи.</w:t>
      </w:r>
    </w:p>
    <w:p w:rsidR="00CE135D" w:rsidRPr="00CE135D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В адрес коллектива Контрольно-счетной палаты было сказано много теплых слов, добрых пожеланий от председателя Белгородской областной Думы                               В.Н. </w:t>
      </w:r>
      <w:proofErr w:type="spellStart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Потрясаева</w:t>
      </w:r>
      <w:proofErr w:type="spellEnd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, заместителя Губернатора области - начальника департамента финансов и бюджетной политики Белгородской области В.Ф. Боровика, а также коллег из контрольно-счетных органов муниципальных районов и городских округов Белгородской области.</w:t>
      </w:r>
    </w:p>
    <w:p w:rsidR="00CE135D" w:rsidRPr="00CE135D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В своем выступлении Светлана Анатольевна выразила в адрес Контрольно-счетной палаты Белгородской области слова благодарности за выстроенную эффективную систему взаимодействия с органами внешнего муниципального финансового контроля, а также за плодотворное сотрудничество.</w:t>
      </w:r>
    </w:p>
    <w:p w:rsidR="00CE135D" w:rsidRDefault="00CE135D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В честь юбилея контрольно-счетного органа Светлана Анатольевна передала в адрес председателя Контрольно-счетной палаты Белгородской области памятный адрес от Председателя Совета депутатов Старооскольского городского округа </w:t>
      </w:r>
      <w:r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                 </w:t>
      </w: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Е.И. </w:t>
      </w:r>
      <w:proofErr w:type="spellStart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Согуляк</w:t>
      </w:r>
      <w:proofErr w:type="spellEnd"/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и главы администрации Старооскольского городского округа</w:t>
      </w:r>
      <w:r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                         </w:t>
      </w:r>
      <w:r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А.Н. Сергиенко.</w:t>
      </w:r>
      <w:r w:rsidR="00425D71" w:rsidRPr="00425D71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 xml:space="preserve"> </w:t>
      </w:r>
      <w:r w:rsidR="00425D71" w:rsidRPr="00CE135D">
        <w:rPr>
          <w:rFonts w:ascii="Times New Roman" w:hAnsi="Times New Roman" w:cs="Times New Roman"/>
          <w:color w:val="1F4E79" w:themeColor="accent1" w:themeShade="80"/>
          <w:sz w:val="26"/>
          <w:szCs w:val="26"/>
        </w:rPr>
        <w:t>Мероприятие завершилось церемонией награждения сотрудников наградами Губернатора Белгородской области, Белгородской областной Думы, Контрольно-счётной палаты Белгородской области.</w:t>
      </w:r>
    </w:p>
    <w:p w:rsidR="00173735" w:rsidRPr="00173735" w:rsidRDefault="00173735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425D71" w:rsidRDefault="00173735" w:rsidP="00173735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  <w:r w:rsidRPr="00E97F29">
        <w:rPr>
          <w:rFonts w:ascii="Times New Roman" w:hAnsi="Times New Roman" w:cs="Times New Roman"/>
          <w:b/>
          <w:i/>
          <w:noProof/>
          <w:color w:val="1F4E79" w:themeColor="accent1" w:themeShade="80"/>
          <w:sz w:val="26"/>
          <w:szCs w:val="26"/>
          <w:lang w:eastAsia="ru-RU"/>
        </w:rPr>
        <w:drawing>
          <wp:inline distT="0" distB="0" distL="0" distR="0" wp14:anchorId="6FFE785C" wp14:editId="105C574A">
            <wp:extent cx="3888740" cy="2702257"/>
            <wp:effectExtent l="152400" t="152400" r="149860" b="155575"/>
            <wp:docPr id="8" name="Рисунок 8" descr="C:\Users\User\Desktop\pamyatnik_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yatnik_ste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50" cy="27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25D71" w:rsidRDefault="00425D71" w:rsidP="00CE13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6"/>
          <w:szCs w:val="26"/>
        </w:rPr>
      </w:pPr>
    </w:p>
    <w:sectPr w:rsidR="00425D71" w:rsidSect="00173735">
      <w:pgSz w:w="11906" w:h="16838"/>
      <w:pgMar w:top="1276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E6"/>
    <w:rsid w:val="00173735"/>
    <w:rsid w:val="00420276"/>
    <w:rsid w:val="004202E6"/>
    <w:rsid w:val="004241C5"/>
    <w:rsid w:val="00425D71"/>
    <w:rsid w:val="006D5AAF"/>
    <w:rsid w:val="008D0049"/>
    <w:rsid w:val="00B32707"/>
    <w:rsid w:val="00CE135D"/>
    <w:rsid w:val="00D768B5"/>
    <w:rsid w:val="00E12D72"/>
    <w:rsid w:val="00E9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bd1,#f5f8d4"/>
    </o:shapedefaults>
    <o:shapelayout v:ext="edit">
      <o:idmap v:ext="edit" data="1"/>
    </o:shapelayout>
  </w:shapeDefaults>
  <w:decimalSymbol w:val=","/>
  <w:listSeparator w:val=";"/>
  <w14:docId w14:val="18D093B0"/>
  <w15:chartTrackingRefBased/>
  <w15:docId w15:val="{D3D9E56F-1D12-4C03-8452-B281524F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5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5D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61BA4966-92EA-495A-BC38-7B391017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2018-12-12T06:35:00Z</cp:lastPrinted>
  <dcterms:created xsi:type="dcterms:W3CDTF">2018-12-11T11:26:00Z</dcterms:created>
  <dcterms:modified xsi:type="dcterms:W3CDTF">2018-12-12T06:44:00Z</dcterms:modified>
</cp:coreProperties>
</file>