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645" w:rsidRDefault="00654645" w:rsidP="00654645">
      <w:pPr>
        <w:jc w:val="both"/>
      </w:pPr>
    </w:p>
    <w:p w:rsidR="006B0442" w:rsidRPr="00D52F99" w:rsidRDefault="006B0442" w:rsidP="006B0442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Об ответственности за нарушение требований к безопасности критической информационной инфраструктуры Российской Федерации</w:t>
      </w:r>
    </w:p>
    <w:bookmarkEnd w:id="0"/>
    <w:p w:rsidR="006B0442" w:rsidRDefault="006B0442" w:rsidP="006B0442">
      <w:pPr>
        <w:ind w:firstLine="709"/>
        <w:jc w:val="both"/>
        <w:rPr>
          <w:bCs/>
          <w:sz w:val="28"/>
          <w:szCs w:val="28"/>
        </w:rPr>
      </w:pPr>
    </w:p>
    <w:p w:rsidR="006B0442" w:rsidRDefault="006B0442" w:rsidP="006B044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Федеральным</w:t>
      </w:r>
      <w:r w:rsidRPr="00ED4CFC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 от 26.07.2017</w:t>
      </w:r>
      <w:r w:rsidRPr="00ED4CFC">
        <w:rPr>
          <w:bCs/>
          <w:sz w:val="28"/>
          <w:szCs w:val="28"/>
        </w:rPr>
        <w:t xml:space="preserve"> № 187-ФЗ «О безопасности критической информационной инфра</w:t>
      </w:r>
      <w:r>
        <w:rPr>
          <w:bCs/>
          <w:sz w:val="28"/>
          <w:szCs w:val="28"/>
        </w:rPr>
        <w:t xml:space="preserve">структуры Российской Федерации» урегулированы </w:t>
      </w:r>
      <w:r w:rsidRPr="00ED4CFC">
        <w:rPr>
          <w:bCs/>
          <w:sz w:val="28"/>
          <w:szCs w:val="28"/>
        </w:rPr>
        <w:t>отношения в области обеспечения безопасности критической информационной инфраструктуры Российской Федерации в целях ее устойчивого функционирования</w:t>
      </w:r>
      <w:r>
        <w:rPr>
          <w:bCs/>
          <w:sz w:val="28"/>
          <w:szCs w:val="28"/>
        </w:rPr>
        <w:t>.</w:t>
      </w:r>
    </w:p>
    <w:p w:rsidR="006B0442" w:rsidRDefault="006B0442" w:rsidP="006B0442">
      <w:pPr>
        <w:ind w:firstLine="709"/>
        <w:jc w:val="both"/>
        <w:rPr>
          <w:bCs/>
          <w:sz w:val="28"/>
          <w:szCs w:val="28"/>
        </w:rPr>
      </w:pPr>
      <w:r w:rsidRPr="00ED4CFC">
        <w:rPr>
          <w:bCs/>
          <w:sz w:val="28"/>
          <w:szCs w:val="28"/>
        </w:rPr>
        <w:t>Субъектами критической информац</w:t>
      </w:r>
      <w:r>
        <w:rPr>
          <w:bCs/>
          <w:sz w:val="28"/>
          <w:szCs w:val="28"/>
        </w:rPr>
        <w:t xml:space="preserve">ионной инфраструктуры являются государственные органы и </w:t>
      </w:r>
      <w:r w:rsidRPr="00ED4CFC">
        <w:rPr>
          <w:bCs/>
          <w:sz w:val="28"/>
          <w:szCs w:val="28"/>
        </w:rPr>
        <w:t>учреждения, российские юридические лица и (или) индивидуальные предприниматели, которым на праве собственности, аренды или на ином законном основании принадлежат информационные системы, информационно-телекоммуникационные сети, автоматизированные системы управления, функционирующие в сфере здравоохранения, науки, транспорта, связи, энергетики, банковской сфере и иных сферах финансового рынка, топливно-энергетического комплекса, в области атомной энергии, оборонной, ракетно-космической, горнодобывающей, металлургической и химической промышленности, российские юридические лица и (или) индивидуальные предприниматели, которые обеспечивают взаимодействие указанных систем или сетей.</w:t>
      </w:r>
    </w:p>
    <w:p w:rsidR="006B0442" w:rsidRDefault="006B0442" w:rsidP="006B044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 нарушение требований в области обеспечения безопасности критической информационной инфраструктуры Российской Федерации предусмотрена административная ответственность в соответствии со ст. 13.12.1 КоАП РФ.</w:t>
      </w:r>
    </w:p>
    <w:p w:rsidR="006B0442" w:rsidRDefault="006B0442" w:rsidP="006B044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Неправомерное воздействие на критическую информационную инфраструктуру Российской Федерации является преступлением, ответственность за которое предусмотрено ст. 274.1 УК РФ.</w:t>
      </w:r>
    </w:p>
    <w:p w:rsidR="009C6B48" w:rsidRDefault="009C6B48" w:rsidP="009C6B48">
      <w:pPr>
        <w:ind w:firstLine="709"/>
        <w:jc w:val="both"/>
        <w:rPr>
          <w:bCs/>
          <w:sz w:val="28"/>
          <w:szCs w:val="28"/>
        </w:rPr>
      </w:pPr>
    </w:p>
    <w:p w:rsidR="00E43A9E" w:rsidRPr="0025097C" w:rsidRDefault="00E43A9E" w:rsidP="00E43A9E">
      <w:pPr>
        <w:ind w:firstLine="709"/>
        <w:jc w:val="both"/>
        <w:rPr>
          <w:sz w:val="28"/>
          <w:szCs w:val="27"/>
        </w:rPr>
      </w:pPr>
    </w:p>
    <w:p w:rsidR="00654645" w:rsidRDefault="00654645" w:rsidP="00654645">
      <w:pPr>
        <w:jc w:val="both"/>
        <w:rPr>
          <w:sz w:val="28"/>
          <w:szCs w:val="27"/>
        </w:rPr>
      </w:pPr>
      <w:r w:rsidRPr="00FD573F">
        <w:rPr>
          <w:sz w:val="28"/>
          <w:szCs w:val="27"/>
        </w:rPr>
        <w:t xml:space="preserve">Информация подготовлена </w:t>
      </w:r>
      <w:r>
        <w:rPr>
          <w:sz w:val="28"/>
          <w:szCs w:val="27"/>
        </w:rPr>
        <w:t>старшим помощником Старооскольского городского прокурора Чекановой Е.Н.</w:t>
      </w:r>
    </w:p>
    <w:p w:rsidR="00654645" w:rsidRDefault="00654645" w:rsidP="00654645">
      <w:pPr>
        <w:spacing w:after="160" w:line="259" w:lineRule="auto"/>
        <w:rPr>
          <w:sz w:val="28"/>
          <w:szCs w:val="27"/>
        </w:rPr>
      </w:pPr>
      <w:r>
        <w:rPr>
          <w:sz w:val="28"/>
          <w:szCs w:val="27"/>
        </w:rPr>
        <w:br w:type="page"/>
      </w:r>
    </w:p>
    <w:p w:rsidR="00A92DCE" w:rsidRPr="00654645" w:rsidRDefault="00A92DCE" w:rsidP="00654645"/>
    <w:sectPr w:rsidR="00A92DCE" w:rsidRPr="00654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??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83"/>
    <w:rsid w:val="00300B89"/>
    <w:rsid w:val="00611E83"/>
    <w:rsid w:val="00654645"/>
    <w:rsid w:val="006B0442"/>
    <w:rsid w:val="007B2B36"/>
    <w:rsid w:val="00836EF7"/>
    <w:rsid w:val="009C6B48"/>
    <w:rsid w:val="00A33D20"/>
    <w:rsid w:val="00A92DCE"/>
    <w:rsid w:val="00B515BF"/>
    <w:rsid w:val="00BE6828"/>
    <w:rsid w:val="00C92844"/>
    <w:rsid w:val="00E43A9E"/>
    <w:rsid w:val="00EA779F"/>
    <w:rsid w:val="00ED4D19"/>
    <w:rsid w:val="00F1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A46F"/>
  <w15:chartTrackingRefBased/>
  <w15:docId w15:val="{2C8E399F-7AF6-417A-880A-5F258EDC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Чеканова Екатерина Николаевна</dc:creator>
  <cp:keywords/>
  <dc:description/>
  <cp:lastModifiedBy>Чеканова Екатерина Николаевна</cp:lastModifiedBy>
  <cp:revision>2</cp:revision>
  <dcterms:created xsi:type="dcterms:W3CDTF">2024-06-27T13:33:00Z</dcterms:created>
  <dcterms:modified xsi:type="dcterms:W3CDTF">2024-06-27T13:33:00Z</dcterms:modified>
</cp:coreProperties>
</file>