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EFE" w:rsidRPr="00742EFE" w:rsidRDefault="00742EFE" w:rsidP="00742EF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742EFE">
        <w:rPr>
          <w:rFonts w:ascii="Times New Roman" w:hAnsi="Times New Roman" w:cs="Times New Roman"/>
          <w:b/>
          <w:sz w:val="26"/>
          <w:szCs w:val="26"/>
        </w:rPr>
        <w:t>Перечень правовых актов, определяющих порядок подготовки проектов административных регламентов</w:t>
      </w:r>
      <w:bookmarkEnd w:id="0"/>
      <w:r w:rsidRPr="00742EFE">
        <w:rPr>
          <w:rFonts w:ascii="Times New Roman" w:hAnsi="Times New Roman" w:cs="Times New Roman"/>
          <w:b/>
          <w:sz w:val="26"/>
          <w:szCs w:val="26"/>
        </w:rPr>
        <w:t>:</w:t>
      </w:r>
    </w:p>
    <w:p w:rsidR="00742EFE" w:rsidRPr="00742EFE" w:rsidRDefault="00742EFE" w:rsidP="00742E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42EFE" w:rsidRPr="00742EFE" w:rsidRDefault="00742EFE" w:rsidP="00742E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2EFE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42EFE">
        <w:rPr>
          <w:rFonts w:ascii="Times New Roman" w:hAnsi="Times New Roman" w:cs="Times New Roman"/>
          <w:sz w:val="26"/>
          <w:szCs w:val="26"/>
        </w:rPr>
        <w:t>Федеральный закон от 27.07.2010 № 210-ФЗ «Об организации предоставления государственных и муниципальных услуг» http://www.consultant.ru/document/cons_doc_LAW_103023/</w:t>
      </w:r>
    </w:p>
    <w:p w:rsidR="00742EFE" w:rsidRPr="00742EFE" w:rsidRDefault="00742EFE" w:rsidP="00742E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42EFE" w:rsidRPr="00742EFE" w:rsidRDefault="00742EFE" w:rsidP="00742E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2EFE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42EFE">
        <w:rPr>
          <w:rFonts w:ascii="Times New Roman" w:hAnsi="Times New Roman" w:cs="Times New Roman"/>
          <w:sz w:val="26"/>
          <w:szCs w:val="26"/>
        </w:rPr>
        <w:t>Постановление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http://www.consultant.ru/document/cons_doc_LAW_114205/</w:t>
      </w:r>
    </w:p>
    <w:p w:rsidR="00742EFE" w:rsidRPr="00742EFE" w:rsidRDefault="00742EFE" w:rsidP="00742E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42EFE" w:rsidRPr="00742EFE" w:rsidRDefault="00742EFE" w:rsidP="00742E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2EFE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42EFE">
        <w:rPr>
          <w:rFonts w:ascii="Times New Roman" w:hAnsi="Times New Roman" w:cs="Times New Roman"/>
          <w:sz w:val="26"/>
          <w:szCs w:val="26"/>
        </w:rPr>
        <w:t>Постановление Правительства Белгородской области от 15.09.2014 № 342-пп «О предоставлении органами исполнительной власти, государственными органами, органами местного самоуправления, а также областными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услуг в электронной форме» http://www.consultant.ru/regbase/cgi/online.cgi?req=doc&amp;base=RLAW404&amp;n=40325;</w:t>
      </w:r>
    </w:p>
    <w:p w:rsidR="00742EFE" w:rsidRPr="00742EFE" w:rsidRDefault="00742EFE" w:rsidP="00742E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42EFE" w:rsidRPr="00742EFE" w:rsidRDefault="00742EFE" w:rsidP="00742E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2EFE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42EFE">
        <w:rPr>
          <w:rFonts w:ascii="Times New Roman" w:hAnsi="Times New Roman" w:cs="Times New Roman"/>
          <w:sz w:val="26"/>
          <w:szCs w:val="26"/>
        </w:rPr>
        <w:t>Распоряжение Правительства Белгородской области от 18.05.2015 № 263-рп «Об утверждении примерного перечня муниципальных услуг» https://base.garant.ru/26399708/</w:t>
      </w:r>
    </w:p>
    <w:p w:rsidR="00742EFE" w:rsidRPr="00742EFE" w:rsidRDefault="00742EFE" w:rsidP="00742E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42EFE" w:rsidRPr="00742EFE" w:rsidRDefault="00742EFE" w:rsidP="00742E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2EFE"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42EFE">
        <w:rPr>
          <w:rFonts w:ascii="Times New Roman" w:hAnsi="Times New Roman" w:cs="Times New Roman"/>
          <w:sz w:val="26"/>
          <w:szCs w:val="26"/>
        </w:rPr>
        <w:t>Решение Совета депутатов Старооскольского городского округа Белгородской области от 27.02.2012 № 697 «Об утверждении перечня услуг, которые являются необходимыми и обязательными для предоставления муниципальных услуг, и порядка определения размера платы за их оказание» http://www.consultant.ru/regbase/cgi/online.cgi?req=doc&amp;base=RLAW404&amp;n=27144&amp;dst=;</w:t>
      </w:r>
    </w:p>
    <w:p w:rsidR="00742EFE" w:rsidRPr="00742EFE" w:rsidRDefault="00742EFE" w:rsidP="00742E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42EFE" w:rsidRPr="00742EFE" w:rsidRDefault="00742EFE" w:rsidP="00742E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2EFE">
        <w:rPr>
          <w:rFonts w:ascii="Times New Roman" w:hAnsi="Times New Roman" w:cs="Times New Roman"/>
          <w:sz w:val="26"/>
          <w:szCs w:val="26"/>
        </w:rPr>
        <w:t>6.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42EFE">
        <w:rPr>
          <w:rFonts w:ascii="Times New Roman" w:hAnsi="Times New Roman" w:cs="Times New Roman"/>
          <w:sz w:val="26"/>
          <w:szCs w:val="26"/>
        </w:rPr>
        <w:t>Постановление главы администрации Старооскольского городского округа Белгородской области от 11.04.2013 № 1339 «Об утверждении единых стандартизированных требований к предоставлению муниципальных услуг на территории Старооскольского городского округа» https://base.garant.ru/26353912/</w:t>
      </w:r>
    </w:p>
    <w:p w:rsidR="00742EFE" w:rsidRPr="00742EFE" w:rsidRDefault="00742EFE" w:rsidP="00742E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42EFE" w:rsidRPr="00742EFE" w:rsidRDefault="00742EFE" w:rsidP="00742E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2EFE">
        <w:rPr>
          <w:rFonts w:ascii="Times New Roman" w:hAnsi="Times New Roman" w:cs="Times New Roman"/>
          <w:sz w:val="26"/>
          <w:szCs w:val="26"/>
        </w:rPr>
        <w:t>7.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42EFE">
        <w:rPr>
          <w:rFonts w:ascii="Times New Roman" w:hAnsi="Times New Roman" w:cs="Times New Roman"/>
          <w:sz w:val="26"/>
          <w:szCs w:val="26"/>
        </w:rPr>
        <w:t>Постановление главы администрации Старооскольского городского округа Белгородской области от 24.03.2015 № 1157 «Об утверждении Порядка формирования и ведения реестра муниципальных услуг (функций) Старооскольского городского округа» https://base.garant.ru/26363632/</w:t>
      </w:r>
    </w:p>
    <w:p w:rsidR="00742EFE" w:rsidRPr="00742EFE" w:rsidRDefault="00742EFE" w:rsidP="00742E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42EFE" w:rsidRPr="00742EFE" w:rsidRDefault="00742EFE" w:rsidP="00742E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2EFE">
        <w:rPr>
          <w:rFonts w:ascii="Times New Roman" w:hAnsi="Times New Roman" w:cs="Times New Roman"/>
          <w:sz w:val="26"/>
          <w:szCs w:val="26"/>
        </w:rPr>
        <w:t>8.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42EFE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Старооскольского городского округа Белгородской области от 27.04.2017 № 1744 «Об утверждении Порядка подачи и рассмотрения жалоб на решения и действия (бездействие) органов, структурных подразделений администрации Старооскольского городского округа, предоставляющих муниципальные и государственные услуги в рамках переданных </w:t>
      </w:r>
      <w:r w:rsidRPr="00742EFE">
        <w:rPr>
          <w:rFonts w:ascii="Times New Roman" w:hAnsi="Times New Roman" w:cs="Times New Roman"/>
          <w:sz w:val="26"/>
          <w:szCs w:val="26"/>
        </w:rPr>
        <w:lastRenderedPageBreak/>
        <w:t>полномочий, их должностных лиц и муниципальных служащих» http://oskolregion.ru/media/site_platform_media/2019/1/23/post2019-156.pdf</w:t>
      </w:r>
    </w:p>
    <w:p w:rsidR="00742EFE" w:rsidRPr="00742EFE" w:rsidRDefault="00742EFE" w:rsidP="00742E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42EFE" w:rsidRPr="00742EFE" w:rsidRDefault="00742EFE" w:rsidP="00742E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2EFE">
        <w:rPr>
          <w:rFonts w:ascii="Times New Roman" w:hAnsi="Times New Roman" w:cs="Times New Roman"/>
          <w:sz w:val="26"/>
          <w:szCs w:val="26"/>
        </w:rPr>
        <w:t>9.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42EFE">
        <w:rPr>
          <w:rFonts w:ascii="Times New Roman" w:hAnsi="Times New Roman" w:cs="Times New Roman"/>
          <w:sz w:val="26"/>
          <w:szCs w:val="26"/>
        </w:rPr>
        <w:t>Постановление администрации Старооскольского городского округа от 04.02.2019 № 295 «О Порядке разработки и утверждения административных регламентов» http://oskolregion.ru/media/site_platform_media/2019/2/4/post2019-295.pdf</w:t>
      </w:r>
    </w:p>
    <w:p w:rsidR="00742EFE" w:rsidRPr="00742EFE" w:rsidRDefault="00742EFE" w:rsidP="00742E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6B25" w:rsidRPr="00742EFE" w:rsidRDefault="00742EFE" w:rsidP="00742E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2EFE">
        <w:rPr>
          <w:rFonts w:ascii="Times New Roman" w:hAnsi="Times New Roman" w:cs="Times New Roman"/>
          <w:sz w:val="26"/>
          <w:szCs w:val="26"/>
        </w:rPr>
        <w:t>10.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42EFE">
        <w:rPr>
          <w:rFonts w:ascii="Times New Roman" w:hAnsi="Times New Roman" w:cs="Times New Roman"/>
          <w:sz w:val="26"/>
          <w:szCs w:val="26"/>
        </w:rPr>
        <w:t>Постановление администрации Старооскольского городского округа Белгородской обл. от 21.05.2019 № 1362 «Об утверждении реестра муниципальных услуг (функций) Старооскольского городского округа» https://base.garant.ru/42710910/</w:t>
      </w:r>
    </w:p>
    <w:sectPr w:rsidR="00956B25" w:rsidRPr="00742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EFE"/>
    <w:rsid w:val="0002525D"/>
    <w:rsid w:val="00667D88"/>
    <w:rsid w:val="00742EFE"/>
    <w:rsid w:val="0095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DA2F"/>
  <w15:chartTrackingRefBased/>
  <w15:docId w15:val="{86259682-F27E-45CF-9CAB-90B8B83AE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2022-06-02T12:31:00Z</dcterms:created>
  <dcterms:modified xsi:type="dcterms:W3CDTF">2022-06-02T12:33:00Z</dcterms:modified>
</cp:coreProperties>
</file>